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DCD9" w14:textId="0BB379B1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49E8">
        <w:rPr>
          <w:rFonts w:ascii="Times New Roman" w:hAnsi="Times New Roman" w:cs="Times New Roman"/>
          <w:b/>
          <w:bCs/>
          <w:sz w:val="28"/>
          <w:szCs w:val="28"/>
        </w:rPr>
        <w:t>Для чего устанавливается санитарно-защитная зона, чем это предусмотрено?</w:t>
      </w:r>
    </w:p>
    <w:p w14:paraId="24B6AE37" w14:textId="77777777" w:rsidR="002E49B6" w:rsidRDefault="002E49B6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364AE6" w14:textId="38515F02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49E8">
        <w:rPr>
          <w:rFonts w:ascii="Times New Roman" w:hAnsi="Times New Roman" w:cs="Times New Roman"/>
          <w:sz w:val="28"/>
          <w:szCs w:val="28"/>
        </w:rPr>
        <w:t>В целях обеспечения безопасности населения и в соответствии с требованиями Федерального закона от 30.03.1999 № 52-ФЗ «О санитарно</w:t>
      </w:r>
      <w:r w:rsidR="002E49B6">
        <w:rPr>
          <w:rFonts w:ascii="Times New Roman" w:hAnsi="Times New Roman" w:cs="Times New Roman"/>
          <w:sz w:val="28"/>
          <w:szCs w:val="28"/>
        </w:rPr>
        <w:t>-</w:t>
      </w:r>
      <w:r w:rsidRPr="003549E8">
        <w:rPr>
          <w:rFonts w:ascii="Times New Roman" w:hAnsi="Times New Roman" w:cs="Times New Roman"/>
          <w:sz w:val="28"/>
          <w:szCs w:val="28"/>
        </w:rPr>
        <w:t>эпидемиологическом благополучии населения», вокруг объектов и производств, являющихся источниками воздействия на среду обитания и здоровье человека устанавливается специальная территория с особым режимом использования (далее - санитарно-защитная зона (СЗЗ),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опасности - как до значений, установленных гигиеническими нормативами, так и до величин приемлемого риска для здоровья населения.</w:t>
      </w:r>
    </w:p>
    <w:p w14:paraId="52E419C4" w14:textId="77777777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14:paraId="13BD6799" w14:textId="225880C9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Постановлением Правительства РФ от 03.03.2018 №222 «Об утверждении правил установления санитарно-защитных зон и использования земельных участков, расположенных в границах санитарно-защитных зон» определен порядок установления, изменения и прекращения существования санитарно</w:t>
      </w:r>
      <w:r w:rsidR="002E49B6">
        <w:rPr>
          <w:rFonts w:ascii="Times New Roman" w:hAnsi="Times New Roman" w:cs="Times New Roman"/>
          <w:sz w:val="28"/>
          <w:szCs w:val="28"/>
        </w:rPr>
        <w:t>-</w:t>
      </w:r>
      <w:r w:rsidRPr="003549E8">
        <w:rPr>
          <w:rFonts w:ascii="Times New Roman" w:hAnsi="Times New Roman" w:cs="Times New Roman"/>
          <w:sz w:val="28"/>
          <w:szCs w:val="28"/>
        </w:rPr>
        <w:t>защитных зон, а также особенности использования расположенных в этих зонах земельных участков. Настоящим Постановлением определены, в частности: перечень объектов, в отношении которых должны устанавливаться санитарно</w:t>
      </w:r>
      <w:r w:rsidR="002E49B6">
        <w:rPr>
          <w:rFonts w:ascii="Times New Roman" w:hAnsi="Times New Roman" w:cs="Times New Roman"/>
          <w:sz w:val="28"/>
          <w:szCs w:val="28"/>
        </w:rPr>
        <w:t>-</w:t>
      </w:r>
      <w:r w:rsidRPr="003549E8">
        <w:rPr>
          <w:rFonts w:ascii="Times New Roman" w:hAnsi="Times New Roman" w:cs="Times New Roman"/>
          <w:sz w:val="28"/>
          <w:szCs w:val="28"/>
        </w:rPr>
        <w:t>защитные зоны (СЗЗ); порядок и основания принятия решения о создании, изменении или прекращении существования СЗЗ; допустимые цели использования земельных участков, расположенных в пределах СЗЗ; требования к заявлению об установлении, изменении или прекращении СЗЗ, прилагаемым к ним документам и круг лиц, обращающихся с соответствующим заявлением; требования к содержанию решений о создании, изменении или прекращении СЗЗ; основания отказа в установлении СЗЗ.</w:t>
      </w:r>
    </w:p>
    <w:p w14:paraId="643C0191" w14:textId="77777777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Решение об установлении (изменении, прекращении существования) санитарно-защитной зоны принимается в зависимости от санитарной классификации объекта Федеральной службой по надзору в сфере защиты прав потребителей и благополучия человека (Роспотребнадзором).</w:t>
      </w:r>
    </w:p>
    <w:p w14:paraId="6D14FF39" w14:textId="77777777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Сведения о создании санитарно-защитной зоны вносятся в Единый государственной реестр недвижимости, а сама санитарно-защитная зона считается установленной со дня внесения соответствующих сведений.</w:t>
      </w:r>
    </w:p>
    <w:p w14:paraId="59902EF5" w14:textId="77777777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Несоблюдение размеров санитарно-защитных зон объектов и производств, являющихся источниками воздействия на среду обитания и здоровье человека, несет за собой административную ответственность, предусмотренную ст. 6.3 Кодекса об административных правонарушениях Российской Федерации.</w:t>
      </w:r>
    </w:p>
    <w:p w14:paraId="0B665396" w14:textId="76D62670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 xml:space="preserve">Кроме того, 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</w:t>
      </w:r>
      <w:r w:rsidRPr="003549E8">
        <w:rPr>
          <w:rFonts w:ascii="Times New Roman" w:hAnsi="Times New Roman" w:cs="Times New Roman"/>
          <w:sz w:val="28"/>
          <w:szCs w:val="28"/>
        </w:rPr>
        <w:lastRenderedPageBreak/>
        <w:t>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</w:t>
      </w:r>
      <w:r w:rsidR="002E49B6">
        <w:rPr>
          <w:rFonts w:ascii="Times New Roman" w:hAnsi="Times New Roman" w:cs="Times New Roman"/>
          <w:sz w:val="28"/>
          <w:szCs w:val="28"/>
        </w:rPr>
        <w:t>-</w:t>
      </w:r>
      <w:r w:rsidRPr="003549E8">
        <w:rPr>
          <w:rFonts w:ascii="Times New Roman" w:hAnsi="Times New Roman" w:cs="Times New Roman"/>
          <w:sz w:val="28"/>
          <w:szCs w:val="28"/>
        </w:rPr>
        <w:t>профилактические и оздоровительные учреждения общего пользования.</w:t>
      </w:r>
    </w:p>
    <w:p w14:paraId="6FA14827" w14:textId="77777777" w:rsidR="003549E8" w:rsidRPr="003549E8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14:paraId="0175C96D" w14:textId="52D341E5" w:rsidR="00705CE5" w:rsidRPr="00705CE5" w:rsidRDefault="003549E8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E8">
        <w:rPr>
          <w:rFonts w:ascii="Times New Roman" w:hAnsi="Times New Roman" w:cs="Times New Roman"/>
          <w:sz w:val="28"/>
          <w:szCs w:val="28"/>
        </w:rPr>
        <w:t> </w:t>
      </w:r>
    </w:p>
    <w:p w14:paraId="19848DDB" w14:textId="3C78CDA3" w:rsidR="007551D8" w:rsidRPr="00705CE5" w:rsidRDefault="00705CE5" w:rsidP="002E49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E49B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2E49B6"/>
    <w:rsid w:val="003549E8"/>
    <w:rsid w:val="004253B1"/>
    <w:rsid w:val="00705CE5"/>
    <w:rsid w:val="007551D8"/>
    <w:rsid w:val="007F5ECC"/>
    <w:rsid w:val="00851951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23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1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338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892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5858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72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062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175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2025-03-10T13:16:00Z</dcterms:created>
  <dcterms:modified xsi:type="dcterms:W3CDTF">2025-05-20T11:13:00Z</dcterms:modified>
</cp:coreProperties>
</file>